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D13AA7">
        <w:trPr>
          <w:trHeight w:val="1440"/>
        </w:trPr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3F72EFC7" w14:textId="6B4FAB26" w:rsidR="004868F1" w:rsidRPr="00F17333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  <w:r w:rsidR="00D13AA7">
              <w:rPr>
                <w:szCs w:val="24"/>
              </w:rPr>
              <w:br/>
            </w:r>
            <w:r w:rsidR="006F2376" w:rsidRPr="007C229D">
              <w:rPr>
                <w:rStyle w:val="VARIABLE"/>
                <w:szCs w:val="24"/>
              </w:rPr>
              <w:t>1-800-826-9781</w:t>
            </w:r>
            <w:r w:rsidRPr="00F17333">
              <w:rPr>
                <w:szCs w:val="24"/>
              </w:rPr>
              <w:t>.</w:t>
            </w:r>
            <w:r>
              <w:rPr>
                <w:szCs w:val="24"/>
              </w:rPr>
              <w:t xml:space="preserve"> For general definitions of common terms, such as </w:t>
            </w:r>
            <w:r w:rsidRPr="00B90195">
              <w:rPr>
                <w:color w:val="0066FF"/>
                <w:szCs w:val="24"/>
                <w:u w:val="single"/>
              </w:rPr>
              <w:t>allowed amount</w:t>
            </w:r>
            <w:r>
              <w:rPr>
                <w:szCs w:val="24"/>
              </w:rPr>
              <w:t xml:space="preserve">, </w:t>
            </w:r>
            <w:r w:rsidRPr="00F17333">
              <w:rPr>
                <w:color w:val="0066FF"/>
                <w:szCs w:val="24"/>
                <w:u w:val="single"/>
              </w:rPr>
              <w:t>balance billing</w:t>
            </w:r>
            <w:r>
              <w:rPr>
                <w:szCs w:val="24"/>
              </w:rPr>
              <w:t xml:space="preserve">, </w:t>
            </w:r>
            <w:r w:rsidRPr="00F17333">
              <w:rPr>
                <w:color w:val="0066FF"/>
                <w:szCs w:val="24"/>
                <w:u w:val="single"/>
              </w:rPr>
              <w:t>coinsurance</w:t>
            </w:r>
            <w:r>
              <w:rPr>
                <w:szCs w:val="24"/>
              </w:rPr>
              <w:t xml:space="preserve">, </w:t>
            </w:r>
            <w:r w:rsidRPr="00F17333">
              <w:rPr>
                <w:color w:val="0066FF"/>
                <w:szCs w:val="24"/>
                <w:u w:val="single"/>
              </w:rPr>
              <w:t>copayment</w:t>
            </w:r>
            <w:r>
              <w:rPr>
                <w:szCs w:val="24"/>
              </w:rPr>
              <w:t xml:space="preserve">, </w:t>
            </w:r>
            <w:r w:rsidRPr="00F17333">
              <w:rPr>
                <w:color w:val="0066FF"/>
                <w:szCs w:val="24"/>
                <w:u w:val="single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F17333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, or other </w:t>
            </w:r>
            <w:r w:rsidRPr="00194D17">
              <w:rPr>
                <w:szCs w:val="24"/>
                <w:u w:val="single"/>
              </w:rPr>
              <w:t>underlined</w:t>
            </w:r>
            <w:r>
              <w:rPr>
                <w:szCs w:val="24"/>
              </w:rPr>
              <w:t xml:space="preserve"> terms</w:t>
            </w:r>
            <w:r w:rsidR="00DC2DC0">
              <w:rPr>
                <w:szCs w:val="24"/>
              </w:rPr>
              <w:t>,</w:t>
            </w:r>
            <w:r>
              <w:rPr>
                <w:szCs w:val="24"/>
              </w:rPr>
              <w:t xml:space="preserve"> see the Glossary. You can view the Glossary at </w:t>
            </w:r>
            <w:hyperlink r:id="rId11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>
              <w:rPr>
                <w:rFonts w:cs="Lucida Consol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or call </w:t>
            </w:r>
            <w:r w:rsidR="006F2376" w:rsidRPr="007C229D">
              <w:rPr>
                <w:rStyle w:val="VARIABLE"/>
                <w:szCs w:val="24"/>
              </w:rPr>
              <w:t>1-800-826-9781</w:t>
            </w:r>
            <w:r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52" w:type="dxa"/>
        <w:tblLayout w:type="fixed"/>
        <w:tblLook w:val="04A0" w:firstRow="1" w:lastRow="0" w:firstColumn="1" w:lastColumn="0" w:noHBand="0" w:noVBand="1"/>
      </w:tblPr>
      <w:tblGrid>
        <w:gridCol w:w="828"/>
        <w:gridCol w:w="1954"/>
        <w:gridCol w:w="4860"/>
        <w:gridCol w:w="7110"/>
      </w:tblGrid>
      <w:tr w:rsidR="004868F1" w:rsidRPr="00D77B99" w14:paraId="70C13976" w14:textId="77777777" w:rsidTr="00D1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782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860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110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2782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860" w:type="dxa"/>
          </w:tcPr>
          <w:p w14:paraId="2AFF0049" w14:textId="77777777" w:rsidR="005F2335" w:rsidRDefault="00910E77" w:rsidP="005F683A">
            <w:pPr>
              <w:rPr>
                <w:rFonts w:eastAsia="Calibri"/>
                <w:szCs w:val="24"/>
              </w:rPr>
            </w:pPr>
            <w:r w:rsidRPr="008D388C">
              <w:rPr>
                <w:rStyle w:val="VARIABLE"/>
                <w:szCs w:val="24"/>
              </w:rPr>
              <w:t>$1,000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5F683A">
              <w:rPr>
                <w:rFonts w:eastAsia="Calibri"/>
                <w:szCs w:val="24"/>
              </w:rPr>
              <w:t xml:space="preserve"> </w:t>
            </w:r>
            <w:r w:rsidR="00FF7389" w:rsidRPr="008D388C">
              <w:rPr>
                <w:rStyle w:val="VARIABLE"/>
                <w:szCs w:val="24"/>
              </w:rPr>
              <w:t>$2,000</w:t>
            </w:r>
            <w:r w:rsidR="00FF7389">
              <w:rPr>
                <w:szCs w:val="24"/>
              </w:rPr>
              <w:t xml:space="preserve"> </w:t>
            </w:r>
            <w:r w:rsidR="00D13AA7">
              <w:rPr>
                <w:szCs w:val="24"/>
              </w:rPr>
              <w:t>person</w:t>
            </w:r>
            <w:r w:rsidR="00FF7389" w:rsidRPr="00C204A2">
              <w:rPr>
                <w:rStyle w:val="VARIABLE"/>
                <w:szCs w:val="24"/>
              </w:rPr>
              <w:t xml:space="preserve"> + </w:t>
            </w:r>
            <w:r w:rsidR="00D13AA7">
              <w:rPr>
                <w:rStyle w:val="VARIABLE"/>
                <w:szCs w:val="24"/>
              </w:rPr>
              <w:t>1</w:t>
            </w:r>
            <w:r w:rsidR="00FF7389" w:rsidRPr="00C204A2">
              <w:rPr>
                <w:rStyle w:val="VARIABLE"/>
                <w:szCs w:val="24"/>
              </w:rPr>
              <w:t xml:space="preserve"> /</w:t>
            </w:r>
            <w:r w:rsidR="00331CD6" w:rsidRPr="0019349E">
              <w:t xml:space="preserve"> </w:t>
            </w:r>
            <w:r w:rsidR="00FF7389" w:rsidRPr="008D388C">
              <w:rPr>
                <w:rStyle w:val="VARIABLE"/>
                <w:szCs w:val="24"/>
              </w:rPr>
              <w:t>$3,000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</w:p>
          <w:p w14:paraId="53DEE12A" w14:textId="1260EA08" w:rsidR="005F683A" w:rsidRPr="00F17333" w:rsidRDefault="00922A0A" w:rsidP="005F683A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szCs w:val="24"/>
              </w:rPr>
              <w:t>In-network</w:t>
            </w:r>
          </w:p>
          <w:p w14:paraId="5C2DBBA5" w14:textId="2D1722CD" w:rsidR="005F683A" w:rsidRPr="001A3506" w:rsidRDefault="00922A0A" w:rsidP="005F683A">
            <w:pPr>
              <w:rPr>
                <w:rFonts w:eastAsia="Tahoma"/>
                <w:szCs w:val="24"/>
              </w:rPr>
            </w:pPr>
            <w:r w:rsidRPr="008D388C">
              <w:rPr>
                <w:rStyle w:val="VARIABLE"/>
                <w:szCs w:val="24"/>
              </w:rPr>
              <w:t>$2,000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5F683A">
              <w:rPr>
                <w:rFonts w:eastAsia="Calibri"/>
                <w:szCs w:val="24"/>
              </w:rPr>
              <w:t xml:space="preserve"> </w:t>
            </w:r>
            <w:r w:rsidRPr="008D388C">
              <w:rPr>
                <w:rStyle w:val="VARIABLE"/>
                <w:szCs w:val="24"/>
              </w:rPr>
              <w:t>$4,000</w:t>
            </w:r>
            <w:r>
              <w:rPr>
                <w:szCs w:val="24"/>
              </w:rPr>
              <w:t xml:space="preserve"> </w:t>
            </w:r>
            <w:r w:rsidR="00D13AA7">
              <w:rPr>
                <w:szCs w:val="24"/>
              </w:rPr>
              <w:t>person</w:t>
            </w:r>
            <w:r w:rsidRPr="003217E2">
              <w:rPr>
                <w:rStyle w:val="VARIABLE"/>
                <w:szCs w:val="24"/>
              </w:rPr>
              <w:t xml:space="preserve"> + </w:t>
            </w:r>
            <w:r w:rsidR="00D13AA7">
              <w:rPr>
                <w:rStyle w:val="VARIABLE"/>
                <w:szCs w:val="24"/>
              </w:rPr>
              <w:t>1</w:t>
            </w:r>
            <w:r w:rsidRPr="003217E2">
              <w:rPr>
                <w:rStyle w:val="VARIABLE"/>
                <w:szCs w:val="24"/>
              </w:rPr>
              <w:t xml:space="preserve"> /</w:t>
            </w:r>
            <w:r w:rsidR="00331CD6" w:rsidRPr="0019349E">
              <w:t xml:space="preserve"> </w:t>
            </w:r>
            <w:r w:rsidR="006C6768" w:rsidRPr="008D388C">
              <w:rPr>
                <w:rStyle w:val="VARIABLE"/>
                <w:szCs w:val="24"/>
              </w:rPr>
              <w:t>$6,000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6C6768" w:rsidRPr="003217E2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110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2782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860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110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782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860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110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30518A" w:rsidRPr="00D77B99" w14:paraId="7C1B85FD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tcW w:w="2782" w:type="dxa"/>
            <w:gridSpan w:val="2"/>
          </w:tcPr>
          <w:p w14:paraId="3FBA88EB" w14:textId="78F9AD39" w:rsidR="0030518A" w:rsidRPr="00F17333" w:rsidRDefault="0030518A" w:rsidP="00305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860" w:type="dxa"/>
          </w:tcPr>
          <w:p w14:paraId="1D775454" w14:textId="7745B969" w:rsidR="0030518A" w:rsidRPr="00C456C5" w:rsidRDefault="003A30CF" w:rsidP="0030518A">
            <w:pPr>
              <w:rPr>
                <w:rFonts w:ascii="Arial" w:eastAsia="Calibri" w:hAnsi="Arial"/>
                <w:sz w:val="20"/>
              </w:rPr>
            </w:pPr>
            <w:r w:rsidRPr="00F91D11">
              <w:rPr>
                <w:rStyle w:val="VARIABLE"/>
                <w:szCs w:val="24"/>
              </w:rPr>
              <w:t>$3,500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="00C456C5" w:rsidRPr="00C456C5">
              <w:t xml:space="preserve"> </w:t>
            </w:r>
            <w:r w:rsidR="008322FB" w:rsidRPr="00F91D11">
              <w:rPr>
                <w:rStyle w:val="VARIABLE"/>
                <w:szCs w:val="24"/>
              </w:rPr>
              <w:t>$7,000</w:t>
            </w:r>
            <w:r w:rsidR="0030518A" w:rsidRPr="00F17333">
              <w:rPr>
                <w:rFonts w:eastAsia="Calibri"/>
                <w:szCs w:val="24"/>
              </w:rPr>
              <w:t xml:space="preserve"> </w:t>
            </w:r>
            <w:r w:rsidR="00D13AA7">
              <w:rPr>
                <w:rFonts w:eastAsia="Calibri"/>
                <w:szCs w:val="24"/>
              </w:rPr>
              <w:t>person + 1</w:t>
            </w:r>
            <w:r w:rsidR="008322FB" w:rsidRPr="002C5169">
              <w:rPr>
                <w:rStyle w:val="VARIABLE"/>
                <w:szCs w:val="24"/>
              </w:rPr>
              <w:t xml:space="preserve"> /</w:t>
            </w:r>
            <w:r w:rsidR="00BA69E8" w:rsidRPr="00871A4A">
              <w:t xml:space="preserve"> </w:t>
            </w:r>
            <w:r w:rsidR="00946ECA" w:rsidRPr="00F91D11">
              <w:rPr>
                <w:rStyle w:val="VARIABLE"/>
                <w:szCs w:val="24"/>
              </w:rPr>
              <w:t>$10,500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946ECA" w:rsidRPr="002C5169">
              <w:rPr>
                <w:rStyle w:val="VARIABLE"/>
                <w:szCs w:val="24"/>
              </w:rPr>
              <w:t>In-network</w:t>
            </w:r>
          </w:p>
          <w:p w14:paraId="05EACE4C" w14:textId="5345AD1B" w:rsidR="0030518A" w:rsidRPr="00F17333" w:rsidRDefault="00912C7B" w:rsidP="0030518A">
            <w:pPr>
              <w:rPr>
                <w:rFonts w:eastAsia="Calibri"/>
                <w:szCs w:val="24"/>
              </w:rPr>
            </w:pPr>
            <w:r w:rsidRPr="00F91D11">
              <w:rPr>
                <w:rStyle w:val="VARIABLE"/>
                <w:szCs w:val="24"/>
              </w:rPr>
              <w:t>$7,000</w:t>
            </w:r>
            <w:r w:rsidR="0030518A" w:rsidRPr="00F17333">
              <w:rPr>
                <w:rFonts w:eastAsia="Calibri"/>
                <w:szCs w:val="24"/>
              </w:rPr>
              <w:t xml:space="preserve"> person / </w:t>
            </w:r>
            <w:r w:rsidR="00CD5D9C" w:rsidRPr="00F91D11">
              <w:rPr>
                <w:rStyle w:val="VARIABLE"/>
                <w:szCs w:val="24"/>
              </w:rPr>
              <w:t>$14,000</w:t>
            </w:r>
            <w:r w:rsidR="00CD5D9C" w:rsidRPr="00F17333">
              <w:rPr>
                <w:szCs w:val="24"/>
              </w:rPr>
              <w:t xml:space="preserve"> </w:t>
            </w:r>
            <w:r w:rsidR="00D13AA7">
              <w:rPr>
                <w:szCs w:val="24"/>
              </w:rPr>
              <w:t>person + 1</w:t>
            </w:r>
            <w:r w:rsidR="00CD5D9C" w:rsidRPr="002C5169">
              <w:rPr>
                <w:rStyle w:val="VARIABLE"/>
                <w:szCs w:val="24"/>
              </w:rPr>
              <w:t xml:space="preserve"> /</w:t>
            </w:r>
            <w:r w:rsidR="00BA6FE6" w:rsidRPr="00BA6FE6">
              <w:t xml:space="preserve"> </w:t>
            </w:r>
            <w:r w:rsidR="000D283C" w:rsidRPr="00F91D11">
              <w:rPr>
                <w:rStyle w:val="VARIABLE"/>
                <w:szCs w:val="24"/>
              </w:rPr>
              <w:t>$21,000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0D283C" w:rsidRPr="002C5169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110" w:type="dxa"/>
          </w:tcPr>
          <w:p w14:paraId="558C22AF" w14:textId="172B0A8B" w:rsidR="0030518A" w:rsidRPr="00F17333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</w:t>
            </w:r>
            <w:proofErr w:type="gramStart"/>
            <w:r w:rsidRPr="000E3D46">
              <w:rPr>
                <w:szCs w:val="24"/>
              </w:rPr>
              <w:t>have to</w:t>
            </w:r>
            <w:proofErr w:type="gramEnd"/>
            <w:r w:rsidRPr="000E3D46">
              <w:rPr>
                <w:szCs w:val="24"/>
              </w:rPr>
              <w:t xml:space="preserve"> meet their own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782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860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110" w:type="dxa"/>
          </w:tcPr>
          <w:p w14:paraId="3C175BB1" w14:textId="77777777" w:rsidR="00D13AA7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</w:p>
          <w:p w14:paraId="625BD03F" w14:textId="7A26C318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tcW w:w="2782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860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1-800-826-9781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110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2782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860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110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4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754" w:type="dxa"/>
        <w:tblLayout w:type="fixed"/>
        <w:tblLook w:val="04A0" w:firstRow="1" w:lastRow="0" w:firstColumn="1" w:lastColumn="0" w:noHBand="0" w:noVBand="1"/>
      </w:tblPr>
      <w:tblGrid>
        <w:gridCol w:w="1584"/>
        <w:gridCol w:w="2880"/>
        <w:gridCol w:w="2998"/>
        <w:gridCol w:w="2970"/>
        <w:gridCol w:w="4322"/>
      </w:tblGrid>
      <w:tr w:rsidR="00D13AA7" w:rsidRPr="00D77B99" w14:paraId="30A7C411" w14:textId="77777777" w:rsidTr="00D1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8F901F7" w14:textId="77777777" w:rsidR="00D13AA7" w:rsidRPr="00F17333" w:rsidRDefault="00D13AA7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2880" w:type="dxa"/>
            <w:vMerge w:val="restart"/>
          </w:tcPr>
          <w:p w14:paraId="73CD1879" w14:textId="77777777" w:rsidR="00D13AA7" w:rsidRPr="00F17333" w:rsidRDefault="00D13AA7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5968" w:type="dxa"/>
            <w:gridSpan w:val="2"/>
          </w:tcPr>
          <w:p w14:paraId="1E30DF8E" w14:textId="1B3ED6E1" w:rsidR="00D13AA7" w:rsidRPr="00F17333" w:rsidRDefault="00D13AA7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4322" w:type="dxa"/>
            <w:vMerge w:val="restart"/>
          </w:tcPr>
          <w:p w14:paraId="53FD1F54" w14:textId="77777777" w:rsidR="00D13AA7" w:rsidRPr="00F17333" w:rsidRDefault="00D13AA7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D13AA7" w:rsidRPr="00D77B99" w14:paraId="1D5D19C9" w14:textId="77777777" w:rsidTr="00D1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29DED97" w14:textId="77777777" w:rsidR="00D13AA7" w:rsidRPr="00F17333" w:rsidRDefault="00D13AA7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880" w:type="dxa"/>
            <w:vMerge/>
          </w:tcPr>
          <w:p w14:paraId="4FB08648" w14:textId="77777777" w:rsidR="00D13AA7" w:rsidRPr="00F17333" w:rsidRDefault="00D13AA7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998" w:type="dxa"/>
          </w:tcPr>
          <w:p w14:paraId="555F13F5" w14:textId="77777777" w:rsidR="00D13AA7" w:rsidRPr="0086270F" w:rsidRDefault="00D13AA7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D13AA7" w:rsidRPr="00F17333" w:rsidRDefault="00D13AA7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2970" w:type="dxa"/>
          </w:tcPr>
          <w:p w14:paraId="3FD64D23" w14:textId="77777777" w:rsidR="00D13AA7" w:rsidRPr="0086270F" w:rsidRDefault="00D13AA7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D13AA7" w:rsidRPr="00F17333" w:rsidRDefault="00D13AA7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4322" w:type="dxa"/>
            <w:vMerge/>
          </w:tcPr>
          <w:p w14:paraId="5514E334" w14:textId="77777777" w:rsidR="00D13AA7" w:rsidRDefault="00D13AA7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4E0AA9" w:rsidRPr="002C34DD" w14:paraId="2A1F9D5D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86ECAFC" w14:textId="3FD8E968" w:rsidR="004E0AA9" w:rsidRPr="00F17333" w:rsidRDefault="004E0AA9" w:rsidP="0003018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1D6DD4D4" w14:textId="7F7F115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4A8BA64F" w14:textId="77777777" w:rsidR="004E0AA9" w:rsidRPr="000670C9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198A9419" w14:textId="550B346F" w:rsidR="004E0AA9" w:rsidRPr="00EF4CAF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746036B4" w14:textId="4FB6E40F" w:rsidR="004E0AA9" w:rsidRPr="007E5CFC" w:rsidRDefault="004E0AA9" w:rsidP="007E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7803EC63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9E4C9E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7923A4CC" w14:textId="304BC396" w:rsidR="004E0AA9" w:rsidRPr="00F17333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2998" w:type="dxa"/>
          </w:tcPr>
          <w:p w14:paraId="380BE04C" w14:textId="77777777" w:rsidR="004E0AA9" w:rsidRPr="000670C9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6776112E" w14:textId="427F8656" w:rsidR="004E0AA9" w:rsidRPr="00EF4CAF" w:rsidRDefault="00A0444C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</w:tcPr>
          <w:p w14:paraId="377E0148" w14:textId="6621A921" w:rsidR="004E0AA9" w:rsidRPr="007E5CFC" w:rsidRDefault="004E0AA9" w:rsidP="007E5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D13AA7" w:rsidRPr="002C34DD" w14:paraId="13909603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49908BDF" w14:textId="77777777" w:rsidR="00D13AA7" w:rsidRPr="00F17333" w:rsidRDefault="00D13AA7" w:rsidP="00D13AA7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952D83B" w14:textId="1777DA9D" w:rsidR="00D13AA7" w:rsidRPr="00F17333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4D3F923D" w14:textId="77777777" w:rsidR="00D13AA7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>No charge;</w:t>
            </w:r>
          </w:p>
          <w:p w14:paraId="5051250C" w14:textId="04084B5B" w:rsidR="00D13AA7" w:rsidRPr="000670C9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Deductible Waived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200B665B" w14:textId="77777777" w:rsidR="00D13AA7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>No charge;</w:t>
            </w:r>
          </w:p>
          <w:p w14:paraId="0A3E30B2" w14:textId="3843E740" w:rsidR="00D13AA7" w:rsidRPr="00EF4CAF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Deductible Waived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0EDEC74D" w14:textId="12B23EA7" w:rsidR="00D13AA7" w:rsidRPr="00F17333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5F161B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if the services needed are preventive. Then check what your </w:t>
            </w:r>
            <w:r w:rsidRPr="005F161B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D13AA7" w:rsidRPr="00D77B99" w14:paraId="6E44EB66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2693CCF" w14:textId="0872AB30" w:rsidR="00D13AA7" w:rsidRPr="00F17333" w:rsidRDefault="00D13AA7" w:rsidP="00D13AA7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3A38F38" w14:textId="77777777" w:rsidR="00D13AA7" w:rsidRDefault="00D13AA7" w:rsidP="00D1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</w:p>
          <w:p w14:paraId="3A4EA5DE" w14:textId="0CE7CCAC" w:rsidR="00D13AA7" w:rsidRPr="00F17333" w:rsidRDefault="00D13AA7" w:rsidP="00D1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(x-ray, blood work)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7AFAA199" w14:textId="2332C1F3" w:rsidR="00D13AA7" w:rsidRPr="00213159" w:rsidRDefault="00D13AA7" w:rsidP="00D1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475AAF45" w14:textId="61244A18" w:rsidR="00D13AA7" w:rsidRPr="00EF4CAF" w:rsidRDefault="00D13AA7" w:rsidP="00D1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7D02C4CD" w14:textId="738506F0" w:rsidR="00D13AA7" w:rsidRPr="00213159" w:rsidRDefault="00D13AA7" w:rsidP="00D13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D13AA7" w:rsidRPr="00D77B99" w14:paraId="0A55237B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5079CDE" w14:textId="77777777" w:rsidR="00D13AA7" w:rsidRPr="00F17333" w:rsidRDefault="00D13AA7" w:rsidP="00D13AA7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E752729" w14:textId="77777777" w:rsidR="00D13AA7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Imaging</w:t>
            </w:r>
          </w:p>
          <w:p w14:paraId="7019D161" w14:textId="12C4AEDE" w:rsidR="00D13AA7" w:rsidRPr="00F17333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(CT/PET scans, MRIs) 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004867E1" w14:textId="28AEB209" w:rsidR="00D13AA7" w:rsidRPr="00213159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0A23E01D" w14:textId="3FCD35F8" w:rsidR="00D13AA7" w:rsidRPr="00EF4CAF" w:rsidRDefault="00D13AA7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1D596A71" w14:textId="2CF575E3" w:rsidR="00D13AA7" w:rsidRPr="00213159" w:rsidRDefault="002074CB" w:rsidP="00D1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702069" w:rsidRPr="00D77B99" w14:paraId="1954AF48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E4ABC96" w14:textId="77777777" w:rsidR="00702069" w:rsidRPr="00F17333" w:rsidRDefault="00702069" w:rsidP="00702069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702069" w:rsidRPr="00F17333" w:rsidRDefault="00702069" w:rsidP="00702069">
            <w:pPr>
              <w:keepNext/>
              <w:keepLines/>
              <w:rPr>
                <w:b/>
                <w:szCs w:val="24"/>
              </w:rPr>
            </w:pPr>
          </w:p>
          <w:p w14:paraId="3CF3C5E9" w14:textId="77777777" w:rsidR="00702069" w:rsidRDefault="00702069" w:rsidP="00702069">
            <w:pPr>
              <w:keepNext/>
              <w:keepLines/>
              <w:rPr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>is available at</w:t>
            </w:r>
          </w:p>
          <w:p w14:paraId="5A93C015" w14:textId="1A1B7AD2" w:rsidR="00702069" w:rsidRPr="00F17333" w:rsidRDefault="00060F4A" w:rsidP="00702069">
            <w:pPr>
              <w:keepNext/>
              <w:keepLines/>
              <w:rPr>
                <w:szCs w:val="24"/>
              </w:rPr>
            </w:pPr>
            <w:hyperlink r:id="rId14" w:history="1">
              <w:r w:rsidR="00702069" w:rsidRPr="00505A87">
                <w:rPr>
                  <w:color w:val="0000FF"/>
                  <w:u w:val="single"/>
                </w:rPr>
                <w:t>www.caremark.com</w:t>
              </w:r>
            </w:hyperlink>
            <w:r w:rsidR="00702069" w:rsidRPr="00505A87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13CC47C" w14:textId="77777777" w:rsidR="00702069" w:rsidRPr="00F17333" w:rsidRDefault="00702069" w:rsidP="00702069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Generic drugs (Tier 1)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28202A0A" w14:textId="24C73FFB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D6C69">
              <w:rPr>
                <w:szCs w:val="24"/>
              </w:rPr>
              <w:t>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26D830D8" w14:textId="0AEE4C17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6D6C69">
              <w:rPr>
                <w:szCs w:val="24"/>
              </w:rPr>
              <w:t>100%</w:t>
            </w:r>
          </w:p>
        </w:tc>
        <w:tc>
          <w:tcPr>
            <w:tcW w:w="4322" w:type="dxa"/>
            <w:vMerge w:val="restart"/>
            <w:tcBorders>
              <w:top w:val="single" w:sz="18" w:space="0" w:color="70AFD9"/>
            </w:tcBorders>
          </w:tcPr>
          <w:p w14:paraId="29FC15DF" w14:textId="77777777" w:rsidR="00702069" w:rsidRPr="00282AC4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rFonts w:ascii="Arial" w:hAnsi="Arial"/>
                <w:szCs w:val="24"/>
              </w:rPr>
              <w:t>‍‍</w:t>
            </w:r>
            <w:r w:rsidRPr="00282AC4">
              <w:rPr>
                <w:szCs w:val="24"/>
              </w:rPr>
              <w:t>A list of network providers is available at www.caremark.com or call toll-free at 1-866-818-6911</w:t>
            </w:r>
            <w:r>
              <w:rPr>
                <w:szCs w:val="24"/>
              </w:rPr>
              <w:t>.</w:t>
            </w:r>
          </w:p>
          <w:p w14:paraId="46DFDF42" w14:textId="77777777" w:rsidR="00702069" w:rsidRPr="00282AC4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1584B940" w14:textId="77777777" w:rsidR="00702069" w:rsidRPr="00282AC4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282AC4">
              <w:rPr>
                <w:szCs w:val="24"/>
              </w:rPr>
              <w:t xml:space="preserve">When a generic medicine is </w:t>
            </w:r>
            <w:proofErr w:type="gramStart"/>
            <w:r w:rsidRPr="00282AC4">
              <w:rPr>
                <w:szCs w:val="24"/>
              </w:rPr>
              <w:t>available</w:t>
            </w:r>
            <w:proofErr w:type="gramEnd"/>
            <w:r w:rsidRPr="00282AC4">
              <w:rPr>
                <w:szCs w:val="24"/>
              </w:rPr>
              <w:t xml:space="preserve"> but the pharmacy dispenses the brand per your or your physician’s request, you may pay the difference between the brand discount and the generic discount when available.   </w:t>
            </w:r>
          </w:p>
          <w:p w14:paraId="1FC390A9" w14:textId="77777777" w:rsidR="00702069" w:rsidRPr="00282AC4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2C917704" w14:textId="77777777" w:rsidR="00702069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282AC4">
              <w:rPr>
                <w:szCs w:val="24"/>
              </w:rPr>
              <w:t>CVS Caremark Specialty serves as the plan’s exclusive provider of specialty drugs.   Specialty drugs are limited to one fill or one month’s supply per month</w:t>
            </w:r>
            <w:r>
              <w:rPr>
                <w:szCs w:val="24"/>
              </w:rPr>
              <w:t>.</w:t>
            </w:r>
          </w:p>
          <w:p w14:paraId="638FA333" w14:textId="77777777" w:rsidR="00702069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4ED69666" w14:textId="1874D810" w:rsidR="00702069" w:rsidRPr="00DC53C7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6C69">
              <w:rPr>
                <w:b/>
                <w:szCs w:val="24"/>
              </w:rPr>
              <w:t xml:space="preserve">Prescription drug coverage annual out-of-pocket </w:t>
            </w:r>
            <w:proofErr w:type="gramStart"/>
            <w:r w:rsidRPr="006D6C69">
              <w:rPr>
                <w:b/>
                <w:szCs w:val="24"/>
              </w:rPr>
              <w:t>maximum:</w:t>
            </w:r>
            <w:proofErr w:type="gramEnd"/>
            <w:r>
              <w:rPr>
                <w:szCs w:val="24"/>
              </w:rPr>
              <w:t xml:space="preserve"> is $3,000 per individual; $6</w:t>
            </w:r>
            <w:r w:rsidRPr="006D6C69">
              <w:rPr>
                <w:szCs w:val="24"/>
              </w:rPr>
              <w:t xml:space="preserve">,000 </w:t>
            </w:r>
            <w:r>
              <w:rPr>
                <w:szCs w:val="24"/>
              </w:rPr>
              <w:t xml:space="preserve">per Associate +1 and $8,400 family. </w:t>
            </w:r>
            <w:r w:rsidRPr="006D6C69">
              <w:rPr>
                <w:color w:val="000000"/>
                <w:szCs w:val="24"/>
              </w:rPr>
              <w:t xml:space="preserve">The prescription drug </w:t>
            </w:r>
            <w:r w:rsidRPr="006D6C69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6D6C69">
              <w:rPr>
                <w:b/>
                <w:bCs/>
                <w:color w:val="0080BE"/>
                <w:szCs w:val="24"/>
              </w:rPr>
              <w:t xml:space="preserve"> </w:t>
            </w:r>
            <w:r w:rsidRPr="006D6C69">
              <w:rPr>
                <w:color w:val="000000"/>
                <w:szCs w:val="24"/>
              </w:rPr>
              <w:t xml:space="preserve">is the most you could pay in a year for covered pharmacy coverages. </w:t>
            </w:r>
            <w:r w:rsidRPr="006D6C69">
              <w:rPr>
                <w:szCs w:val="24"/>
              </w:rPr>
              <w:t xml:space="preserve">If you have other family members in this </w:t>
            </w:r>
            <w:r w:rsidRPr="006D6C69">
              <w:rPr>
                <w:bCs/>
                <w:color w:val="0066FF"/>
                <w:szCs w:val="24"/>
                <w:u w:val="single"/>
              </w:rPr>
              <w:t>plan</w:t>
            </w:r>
            <w:r w:rsidRPr="006D6C69">
              <w:rPr>
                <w:szCs w:val="24"/>
              </w:rPr>
              <w:t xml:space="preserve">, they must meet their own </w:t>
            </w:r>
            <w:r w:rsidRPr="006D6C69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6D6C69">
              <w:rPr>
                <w:szCs w:val="24"/>
              </w:rPr>
              <w:t xml:space="preserve"> until the overall family </w:t>
            </w:r>
            <w:r w:rsidRPr="006D6C69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6D6C69">
              <w:rPr>
                <w:szCs w:val="24"/>
              </w:rPr>
              <w:t xml:space="preserve"> has been met</w:t>
            </w:r>
            <w:r>
              <w:rPr>
                <w:szCs w:val="24"/>
              </w:rPr>
              <w:t>.</w:t>
            </w:r>
          </w:p>
        </w:tc>
      </w:tr>
      <w:tr w:rsidR="00702069" w:rsidRPr="00D77B99" w14:paraId="4A59EC44" w14:textId="77777777" w:rsidTr="001F7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60D52A08" w14:textId="77777777" w:rsidR="00702069" w:rsidRPr="00F17333" w:rsidRDefault="00702069" w:rsidP="00702069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CBA5CAE" w14:textId="77777777" w:rsidR="00702069" w:rsidRPr="00F17333" w:rsidRDefault="00702069" w:rsidP="0070206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Preferred brand drugs (Tier 2)</w:t>
            </w:r>
          </w:p>
        </w:tc>
        <w:tc>
          <w:tcPr>
            <w:tcW w:w="2998" w:type="dxa"/>
            <w:tcBorders>
              <w:bottom w:val="single" w:sz="4" w:space="0" w:color="8DB3E2"/>
            </w:tcBorders>
          </w:tcPr>
          <w:p w14:paraId="2BBED9F5" w14:textId="72E9C1E7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D6C69">
              <w:rPr>
                <w:szCs w:val="24"/>
              </w:rPr>
              <w:t>0% coinsurance</w:t>
            </w:r>
          </w:p>
        </w:tc>
        <w:tc>
          <w:tcPr>
            <w:tcW w:w="2970" w:type="dxa"/>
            <w:tcBorders>
              <w:bottom w:val="single" w:sz="4" w:space="0" w:color="8DB3E2"/>
            </w:tcBorders>
          </w:tcPr>
          <w:p w14:paraId="5AE95380" w14:textId="0CC0B9ED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D6C69">
              <w:rPr>
                <w:szCs w:val="24"/>
              </w:rPr>
              <w:t>100%</w:t>
            </w:r>
          </w:p>
        </w:tc>
        <w:tc>
          <w:tcPr>
            <w:tcW w:w="4322" w:type="dxa"/>
            <w:vMerge/>
          </w:tcPr>
          <w:p w14:paraId="4435430C" w14:textId="77777777" w:rsidR="00702069" w:rsidRPr="00D77B9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702069" w:rsidRPr="00D77B99" w14:paraId="16CFDF86" w14:textId="77777777" w:rsidTr="001F7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6C9BC6C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344E85A1" w14:textId="77777777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Non-preferred brand drugs (Tier 3)</w:t>
            </w:r>
          </w:p>
        </w:tc>
        <w:tc>
          <w:tcPr>
            <w:tcW w:w="2998" w:type="dxa"/>
            <w:tcBorders>
              <w:top w:val="single" w:sz="4" w:space="0" w:color="8DB3E2"/>
            </w:tcBorders>
          </w:tcPr>
          <w:p w14:paraId="6010D48A" w14:textId="58A96814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6D6C69">
              <w:rPr>
                <w:szCs w:val="24"/>
              </w:rPr>
              <w:t>% coinsurance</w:t>
            </w:r>
          </w:p>
        </w:tc>
        <w:tc>
          <w:tcPr>
            <w:tcW w:w="2970" w:type="dxa"/>
            <w:tcBorders>
              <w:top w:val="single" w:sz="4" w:space="0" w:color="8DB3E2"/>
            </w:tcBorders>
          </w:tcPr>
          <w:p w14:paraId="369048D0" w14:textId="760A9CD5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6D6C69">
              <w:rPr>
                <w:szCs w:val="24"/>
              </w:rPr>
              <w:t>100%</w:t>
            </w:r>
          </w:p>
        </w:tc>
        <w:tc>
          <w:tcPr>
            <w:tcW w:w="4322" w:type="dxa"/>
            <w:vMerge/>
          </w:tcPr>
          <w:p w14:paraId="58462A41" w14:textId="77777777" w:rsidR="00702069" w:rsidRPr="00D77B99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702069" w:rsidRPr="00D77B99" w14:paraId="21A25116" w14:textId="77777777" w:rsidTr="001F7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FBEDE56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8646E19" w14:textId="77777777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2998" w:type="dxa"/>
            <w:tcBorders>
              <w:bottom w:val="single" w:sz="8" w:space="0" w:color="70AFD9"/>
            </w:tcBorders>
          </w:tcPr>
          <w:p w14:paraId="102F81DB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D6C69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; If the medication is applicable to the </w:t>
            </w:r>
            <w:proofErr w:type="spellStart"/>
            <w:r>
              <w:rPr>
                <w:szCs w:val="24"/>
              </w:rPr>
              <w:t>PrudentRx</w:t>
            </w:r>
            <w:proofErr w:type="spellEnd"/>
            <w:r>
              <w:rPr>
                <w:szCs w:val="24"/>
              </w:rPr>
              <w:t xml:space="preserve"> program, the plan member responsibility will be $0.  </w:t>
            </w:r>
          </w:p>
          <w:p w14:paraId="6A892828" w14:textId="09956662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Note: If the plan member is eligible to participate in the </w:t>
            </w:r>
            <w:proofErr w:type="spellStart"/>
            <w:r>
              <w:rPr>
                <w:szCs w:val="24"/>
              </w:rPr>
              <w:t>PrudentRx</w:t>
            </w:r>
            <w:proofErr w:type="spellEnd"/>
            <w:r>
              <w:rPr>
                <w:szCs w:val="24"/>
              </w:rPr>
              <w:t xml:space="preserve"> program, and decides not to participate, 30% coinsurance will apply.</w:t>
            </w:r>
          </w:p>
        </w:tc>
        <w:tc>
          <w:tcPr>
            <w:tcW w:w="2970" w:type="dxa"/>
            <w:tcBorders>
              <w:bottom w:val="single" w:sz="8" w:space="0" w:color="70AFD9"/>
            </w:tcBorders>
          </w:tcPr>
          <w:p w14:paraId="41E6A74A" w14:textId="43857D71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D6C69">
              <w:rPr>
                <w:szCs w:val="24"/>
              </w:rPr>
              <w:t>100%</w:t>
            </w:r>
          </w:p>
        </w:tc>
        <w:tc>
          <w:tcPr>
            <w:tcW w:w="4322" w:type="dxa"/>
            <w:vMerge/>
            <w:tcBorders>
              <w:bottom w:val="single" w:sz="18" w:space="0" w:color="70AFD9"/>
            </w:tcBorders>
          </w:tcPr>
          <w:p w14:paraId="48ACA0D1" w14:textId="77777777" w:rsidR="00702069" w:rsidRPr="00D77B9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702069" w:rsidRPr="00D77B99" w14:paraId="71B0166E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C94C11E" w14:textId="5B1DE4BD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01C18088" w14:textId="24DD04D9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ambulatory surgery center)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597A9200" w14:textId="77777777" w:rsidR="00702069" w:rsidRPr="00807D2C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1B451787" w14:textId="3AC5836E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44A4647E" w14:textId="5775FAB8" w:rsidR="00702069" w:rsidRPr="00545F11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702069" w:rsidRPr="00D77B99" w14:paraId="2EF16998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5BF2BAD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1FB4C4A" w14:textId="74660299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0EA34336" w14:textId="77777777" w:rsidR="00702069" w:rsidRPr="00807D2C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455C1B21" w14:textId="3FA6F90B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79899A4D" w14:textId="18AA4717" w:rsidR="00702069" w:rsidRPr="00545F11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702069" w:rsidRPr="00D77B99" w14:paraId="782DEAFB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655D2D1A" w14:textId="16D10365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immediate medical attention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2981909" w14:textId="6B7BE599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6D14D0F4" w14:textId="77777777" w:rsidR="00702069" w:rsidRPr="00950AAB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4364A619" w14:textId="6BC376CF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0744DF0F" w14:textId="189C2A0E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  <w:r>
              <w:rPr>
                <w:szCs w:val="24"/>
              </w:rPr>
              <w:br/>
            </w:r>
            <w:r w:rsidRPr="00F17333">
              <w:rPr>
                <w:szCs w:val="24"/>
              </w:rPr>
              <w:t>Out-of-network benefits</w:t>
            </w:r>
          </w:p>
        </w:tc>
      </w:tr>
      <w:tr w:rsidR="00702069" w:rsidRPr="00D77B99" w14:paraId="70D0E8AD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DDAC76E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3D21A599" w14:textId="5025B52B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2998" w:type="dxa"/>
          </w:tcPr>
          <w:p w14:paraId="3DB2D0D7" w14:textId="77777777" w:rsidR="00702069" w:rsidRPr="00950AAB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34809FD6" w14:textId="4DAF006E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20% Coinsurance</w:t>
            </w:r>
          </w:p>
        </w:tc>
        <w:tc>
          <w:tcPr>
            <w:tcW w:w="4322" w:type="dxa"/>
          </w:tcPr>
          <w:p w14:paraId="5839D3DA" w14:textId="1666709B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  <w:r>
              <w:rPr>
                <w:szCs w:val="24"/>
              </w:rPr>
              <w:br/>
            </w:r>
            <w:r w:rsidRPr="00F17333">
              <w:rPr>
                <w:szCs w:val="24"/>
              </w:rPr>
              <w:t>Out-of-network benefits</w:t>
            </w:r>
          </w:p>
        </w:tc>
      </w:tr>
      <w:tr w:rsidR="00702069" w:rsidRPr="00D77B99" w14:paraId="09A23392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9E0C50D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EF45218" w14:textId="5FFA54C0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1F5C7AE2" w14:textId="77777777" w:rsidR="00702069" w:rsidRPr="00950AAB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232009BE" w14:textId="503D6D4E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1F228056" w14:textId="44E6249D" w:rsidR="00702069" w:rsidRPr="00950AAB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None</w:t>
            </w:r>
          </w:p>
        </w:tc>
      </w:tr>
      <w:tr w:rsidR="00702069" w:rsidRPr="00D77B99" w14:paraId="3597C021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E4E2A52" w14:textId="70A54F04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hospital stay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E748555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</w:t>
            </w:r>
          </w:p>
          <w:p w14:paraId="07BA5632" w14:textId="3C8110F6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hospital room)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56E8A2F4" w14:textId="77777777" w:rsidR="00702069" w:rsidRPr="0074775A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3FABFFCF" w14:textId="18F8F65C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 w:val="restart"/>
            <w:tcBorders>
              <w:top w:val="single" w:sz="18" w:space="0" w:color="70AFD9"/>
            </w:tcBorders>
          </w:tcPr>
          <w:p w14:paraId="448175FA" w14:textId="58C65B61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>
              <w:rPr>
                <w:szCs w:val="24"/>
              </w:rPr>
              <w:t xml:space="preserve"> </w:t>
            </w:r>
          </w:p>
        </w:tc>
      </w:tr>
      <w:tr w:rsidR="00702069" w:rsidRPr="00D77B99" w14:paraId="56FBA161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6620164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68DC17AB" w14:textId="7A5C1D2B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  <w:r>
              <w:rPr>
                <w:szCs w:val="24"/>
              </w:rPr>
              <w:t>s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7B8AB60D" w14:textId="77777777" w:rsidR="00702069" w:rsidRPr="0074775A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29A2AAC4" w14:textId="0F3921E0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/>
            <w:tcBorders>
              <w:bottom w:val="single" w:sz="18" w:space="0" w:color="70AFD9"/>
            </w:tcBorders>
          </w:tcPr>
          <w:p w14:paraId="607DD906" w14:textId="5347FBBE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02069" w:rsidRPr="00D77B99" w14:paraId="6B1EB16A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2A2303F" w14:textId="008D7332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321C3F1" w14:textId="00E135BE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0298CCB0" w14:textId="77777777" w:rsidR="00702069" w:rsidRPr="009B113B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70CC1B34" w14:textId="5DE4126C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613C8DF4" w14:textId="7F87FEFE" w:rsidR="00702069" w:rsidRPr="009B113B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</w:t>
            </w:r>
            <w:r>
              <w:rPr>
                <w:szCs w:val="24"/>
              </w:rPr>
              <w:t xml:space="preserve"> for Partial </w:t>
            </w:r>
            <w:r w:rsidRPr="00A64B59">
              <w:rPr>
                <w:color w:val="0066FF"/>
                <w:szCs w:val="24"/>
                <w:u w:val="single"/>
              </w:rPr>
              <w:t>hospitalization</w:t>
            </w:r>
            <w:r w:rsidRPr="00F1733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702069" w:rsidRPr="00D77B99" w14:paraId="03F55183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69F8BFC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1CA2F45" w14:textId="6AFB57D4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3B48E5A8" w14:textId="77777777" w:rsidR="00702069" w:rsidRPr="009B113B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2EA72A0E" w14:textId="6E04BF35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5E0514A1" w14:textId="1E54088D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>
              <w:rPr>
                <w:szCs w:val="24"/>
              </w:rPr>
              <w:t xml:space="preserve"> </w:t>
            </w:r>
          </w:p>
        </w:tc>
      </w:tr>
      <w:tr w:rsidR="00702069" w:rsidRPr="00D77B99" w14:paraId="27969A17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537DE703" w14:textId="396A4904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20144352" w14:textId="76C7BB37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7635C1A7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No charge;</w:t>
            </w:r>
          </w:p>
          <w:p w14:paraId="7627EA1B" w14:textId="19FF6797" w:rsidR="00702069" w:rsidRPr="006D123D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Deductible Waived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3803F66B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 charge;</w:t>
            </w:r>
          </w:p>
          <w:p w14:paraId="4D600C1F" w14:textId="183B5A4D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Deductible Waived</w:t>
            </w:r>
          </w:p>
        </w:tc>
        <w:tc>
          <w:tcPr>
            <w:tcW w:w="4322" w:type="dxa"/>
            <w:vMerge w:val="restart"/>
            <w:tcBorders>
              <w:top w:val="single" w:sz="18" w:space="0" w:color="70AFD9"/>
            </w:tcBorders>
          </w:tcPr>
          <w:p w14:paraId="73D4E3B3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C2DC0">
              <w:rPr>
                <w:color w:val="0066FF"/>
                <w:szCs w:val="24"/>
                <w:u w:val="single"/>
              </w:rPr>
              <w:t>Cost sharing</w:t>
            </w:r>
            <w:r>
              <w:rPr>
                <w:szCs w:val="24"/>
              </w:rPr>
              <w:t xml:space="preserve"> does not apply for </w:t>
            </w:r>
            <w:r w:rsidRPr="00DC2DC0">
              <w:rPr>
                <w:color w:val="0066FF"/>
                <w:szCs w:val="24"/>
                <w:u w:val="single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DC2DC0">
              <w:rPr>
                <w:color w:val="0066FF"/>
                <w:szCs w:val="24"/>
                <w:u w:val="single"/>
              </w:rPr>
              <w:t>deductible</w:t>
            </w:r>
            <w:r>
              <w:rPr>
                <w:szCs w:val="24"/>
              </w:rPr>
              <w:t xml:space="preserve">, </w:t>
            </w:r>
            <w:proofErr w:type="gramStart"/>
            <w:r w:rsidRPr="00DC2DC0">
              <w:rPr>
                <w:color w:val="0066FF"/>
                <w:szCs w:val="24"/>
                <w:u w:val="single"/>
              </w:rPr>
              <w:t>copayment</w:t>
            </w:r>
            <w:proofErr w:type="gramEnd"/>
            <w:r w:rsidRPr="00467AFB">
              <w:rPr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</w:t>
            </w:r>
            <w:r w:rsidRPr="00DC2DC0">
              <w:rPr>
                <w:color w:val="0066FF"/>
                <w:szCs w:val="24"/>
                <w:u w:val="single"/>
              </w:rPr>
              <w:t>coinsurance</w:t>
            </w:r>
            <w:r>
              <w:rPr>
                <w:szCs w:val="24"/>
              </w:rPr>
              <w:t xml:space="preserve"> may </w:t>
            </w:r>
            <w:r>
              <w:rPr>
                <w:szCs w:val="24"/>
              </w:rPr>
              <w:lastRenderedPageBreak/>
              <w:t xml:space="preserve">apply. Maternity care may include tests and services described elsewhere in the </w:t>
            </w:r>
            <w:proofErr w:type="gramStart"/>
            <w:r>
              <w:rPr>
                <w:szCs w:val="24"/>
              </w:rPr>
              <w:t>SBC</w:t>
            </w:r>
            <w:proofErr w:type="gramEnd"/>
          </w:p>
          <w:p w14:paraId="78BDE211" w14:textId="2E14ED00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(i.e. ultrasound).</w:t>
            </w:r>
          </w:p>
        </w:tc>
      </w:tr>
      <w:tr w:rsidR="00702069" w:rsidRPr="00D77B99" w14:paraId="6F6C7197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C38414C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352DBB22" w14:textId="3F592543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2998" w:type="dxa"/>
          </w:tcPr>
          <w:p w14:paraId="0BBB7AC4" w14:textId="77777777" w:rsidR="00702069" w:rsidRPr="006D123D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20628A2B" w14:textId="39D22C48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/>
          </w:tcPr>
          <w:p w14:paraId="7F5B5F85" w14:textId="77777777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02069" w:rsidRPr="00D77B99" w14:paraId="4CAF285E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2174C5C2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7D37826" w14:textId="13C9DAA8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6547E63B" w14:textId="77777777" w:rsidR="00702069" w:rsidRPr="006D123D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09DB3405" w14:textId="3E001527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/>
            <w:tcBorders>
              <w:bottom w:val="single" w:sz="18" w:space="0" w:color="70AFD9"/>
            </w:tcBorders>
          </w:tcPr>
          <w:p w14:paraId="39675831" w14:textId="77777777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02069" w:rsidRPr="00D77B99" w14:paraId="75E8267E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DC96177" w14:textId="10B4C355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help recovering or have other special health needs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1ACE494" w14:textId="01B65F90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5B3E9DA8" w14:textId="77777777" w:rsidR="00702069" w:rsidRPr="00591406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78CFD3F0" w14:textId="57CF7FFC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580293AD" w14:textId="3BEB6A83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Style w:val="VARIABLE"/>
              </w:rPr>
              <w:t>6</w:t>
            </w:r>
            <w:r w:rsidRPr="00551034">
              <w:rPr>
                <w:rStyle w:val="VARIABLE"/>
              </w:rPr>
              <w:t>0 Maximum visits per calendar year</w:t>
            </w:r>
            <w:r>
              <w:rPr>
                <w:rStyle w:val="VARIABLE"/>
              </w:rPr>
              <w:t>;</w:t>
            </w:r>
            <w:r w:rsidRPr="00F17333">
              <w:rPr>
                <w:szCs w:val="24"/>
              </w:rPr>
              <w:t xml:space="preserve">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>
              <w:rPr>
                <w:szCs w:val="24"/>
              </w:rPr>
              <w:t xml:space="preserve"> </w:t>
            </w:r>
          </w:p>
        </w:tc>
      </w:tr>
      <w:tr w:rsidR="00702069" w:rsidRPr="00D77B99" w14:paraId="2F4BF88A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D08E668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97BF3E1" w14:textId="01D43F78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2998" w:type="dxa"/>
          </w:tcPr>
          <w:p w14:paraId="51B20CE6" w14:textId="77777777" w:rsidR="00702069" w:rsidRPr="00591406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074C4BEE" w14:textId="6742A690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 w:val="restart"/>
          </w:tcPr>
          <w:p w14:paraId="2651B2B0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51034">
              <w:rPr>
                <w:rStyle w:val="VARIABLE"/>
              </w:rPr>
              <w:t xml:space="preserve">25 Maximum visits per calendar year OT; </w:t>
            </w:r>
          </w:p>
          <w:p w14:paraId="6C02437A" w14:textId="77777777" w:rsidR="00702069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51034">
              <w:rPr>
                <w:rStyle w:val="VARIABLE"/>
              </w:rPr>
              <w:t xml:space="preserve">25 Maximum visits per calendar year PT; </w:t>
            </w:r>
          </w:p>
          <w:p w14:paraId="1509AD59" w14:textId="79735FCE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25 Maximum visits per calendar year ST</w:t>
            </w:r>
            <w:r>
              <w:rPr>
                <w:rStyle w:val="VARIABLE"/>
              </w:rPr>
              <w:t>;</w:t>
            </w:r>
            <w:r>
              <w:rPr>
                <w:szCs w:val="24"/>
              </w:rPr>
              <w:t xml:space="preserve"> H</w:t>
            </w:r>
            <w:r w:rsidRPr="00647BBD">
              <w:rPr>
                <w:szCs w:val="24"/>
              </w:rPr>
              <w:t xml:space="preserve">abilitation services for </w:t>
            </w:r>
            <w:r>
              <w:rPr>
                <w:szCs w:val="24"/>
              </w:rPr>
              <w:t>L</w:t>
            </w:r>
            <w:r w:rsidRPr="00647BBD">
              <w:rPr>
                <w:szCs w:val="24"/>
              </w:rPr>
              <w:t xml:space="preserve">earning </w:t>
            </w:r>
            <w:r>
              <w:rPr>
                <w:szCs w:val="24"/>
              </w:rPr>
              <w:t>D</w:t>
            </w:r>
            <w:r w:rsidRPr="00647BBD">
              <w:rPr>
                <w:szCs w:val="24"/>
              </w:rPr>
              <w:t>isabilities are not covered</w:t>
            </w:r>
            <w:r>
              <w:rPr>
                <w:szCs w:val="24"/>
              </w:rPr>
              <w:t>.</w:t>
            </w:r>
          </w:p>
        </w:tc>
      </w:tr>
      <w:tr w:rsidR="00702069" w:rsidRPr="00D77B99" w14:paraId="5D82A969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993EB33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2AB2D6D9" w14:textId="18695051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2998" w:type="dxa"/>
          </w:tcPr>
          <w:p w14:paraId="3B2D0AD0" w14:textId="77777777" w:rsidR="00702069" w:rsidRPr="00591406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6EE6C530" w14:textId="54F45712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  <w:vMerge/>
          </w:tcPr>
          <w:p w14:paraId="2627BCCC" w14:textId="44833E00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702069" w:rsidRPr="00D77B99" w14:paraId="003E58ED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5DE2136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5AD0DA0" w14:textId="6C033C98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2998" w:type="dxa"/>
          </w:tcPr>
          <w:p w14:paraId="13FDB442" w14:textId="77777777" w:rsidR="00702069" w:rsidRPr="00591406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3B621A20" w14:textId="4104BF97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</w:tcPr>
          <w:p w14:paraId="3D910A21" w14:textId="74D85DDE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 xml:space="preserve">120 Maximum days per </w:t>
            </w:r>
            <w:r>
              <w:rPr>
                <w:rStyle w:val="VARIABLE"/>
              </w:rPr>
              <w:t>confinement;</w:t>
            </w:r>
            <w:r w:rsidRPr="00F17333">
              <w:rPr>
                <w:szCs w:val="24"/>
              </w:rPr>
              <w:t xml:space="preserve">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>
              <w:rPr>
                <w:szCs w:val="24"/>
              </w:rPr>
              <w:t xml:space="preserve"> </w:t>
            </w:r>
          </w:p>
        </w:tc>
      </w:tr>
      <w:tr w:rsidR="00702069" w:rsidRPr="00D77B99" w14:paraId="296528A9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FEABDC9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2B7FAD19" w14:textId="59274E89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2998" w:type="dxa"/>
          </w:tcPr>
          <w:p w14:paraId="730F39CD" w14:textId="77777777" w:rsidR="00702069" w:rsidRPr="00591406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63F01A35" w14:textId="3142DB8B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</w:tcPr>
          <w:p w14:paraId="2002FA05" w14:textId="3F7AE7D2" w:rsidR="00702069" w:rsidRDefault="00702069" w:rsidP="00702069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5B5EC2">
              <w:rPr>
                <w:szCs w:val="24"/>
              </w:rPr>
              <w:t xml:space="preserve"> is required for DME </w:t>
            </w:r>
            <w:proofErr w:type="gramStart"/>
            <w:r w:rsidRPr="005B5EC2">
              <w:rPr>
                <w:szCs w:val="24"/>
              </w:rPr>
              <w:t>in excess of</w:t>
            </w:r>
            <w:proofErr w:type="gramEnd"/>
            <w:r w:rsidRPr="005B5EC2">
              <w:rPr>
                <w:szCs w:val="24"/>
              </w:rPr>
              <w:t xml:space="preserve"> $500 for rentals or $1,500 for purchases</w:t>
            </w:r>
            <w:r>
              <w:rPr>
                <w:szCs w:val="24"/>
              </w:rPr>
              <w:t>.</w:t>
            </w:r>
          </w:p>
        </w:tc>
      </w:tr>
      <w:tr w:rsidR="00702069" w:rsidRPr="00D77B99" w14:paraId="35C12EAF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15988DD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2E45BA1" w14:textId="377386E5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2998" w:type="dxa"/>
          </w:tcPr>
          <w:p w14:paraId="754CC709" w14:textId="77777777" w:rsidR="00702069" w:rsidRPr="00591406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970" w:type="dxa"/>
          </w:tcPr>
          <w:p w14:paraId="057AD490" w14:textId="00708820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322" w:type="dxa"/>
          </w:tcPr>
          <w:p w14:paraId="5439500F" w14:textId="48542EBD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702069" w:rsidRPr="00D77B99" w14:paraId="01AB8172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06BE285" w14:textId="7A9F3184" w:rsidR="00702069" w:rsidRPr="00F17333" w:rsidRDefault="00702069" w:rsidP="00702069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your child needs dental or eye 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5DDF21D" w14:textId="483B80DA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2998" w:type="dxa"/>
            <w:tcBorders>
              <w:top w:val="single" w:sz="18" w:space="0" w:color="70AFD9"/>
            </w:tcBorders>
          </w:tcPr>
          <w:p w14:paraId="2468D898" w14:textId="77777777" w:rsidR="00702069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 charge;</w:t>
            </w:r>
          </w:p>
          <w:p w14:paraId="3D77D4A4" w14:textId="252C0281" w:rsidR="00702069" w:rsidRPr="00815326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Deductible Waived</w:t>
            </w:r>
          </w:p>
        </w:tc>
        <w:tc>
          <w:tcPr>
            <w:tcW w:w="2970" w:type="dxa"/>
            <w:tcBorders>
              <w:top w:val="single" w:sz="18" w:space="0" w:color="70AFD9"/>
            </w:tcBorders>
          </w:tcPr>
          <w:p w14:paraId="794B0B85" w14:textId="77777777" w:rsidR="00702069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 charge;</w:t>
            </w:r>
          </w:p>
          <w:p w14:paraId="5E9E2EA8" w14:textId="652937B5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Deductible Waived</w:t>
            </w:r>
          </w:p>
        </w:tc>
        <w:tc>
          <w:tcPr>
            <w:tcW w:w="4322" w:type="dxa"/>
            <w:tcBorders>
              <w:top w:val="single" w:sz="18" w:space="0" w:color="70AFD9"/>
            </w:tcBorders>
          </w:tcPr>
          <w:p w14:paraId="7570C110" w14:textId="7136E4EA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2D1D80">
              <w:rPr>
                <w:rStyle w:val="VARIABLE"/>
              </w:rPr>
              <w:t>1 Maximum exam per calendar year</w:t>
            </w:r>
          </w:p>
        </w:tc>
      </w:tr>
      <w:tr w:rsidR="00702069" w:rsidRPr="00D77B99" w14:paraId="5C5B2922" w14:textId="77777777" w:rsidTr="00D1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718465D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39501CCD" w14:textId="3042B387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2998" w:type="dxa"/>
          </w:tcPr>
          <w:p w14:paraId="6CBB7E58" w14:textId="77777777" w:rsidR="00702069" w:rsidRPr="00815326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970" w:type="dxa"/>
          </w:tcPr>
          <w:p w14:paraId="516DB518" w14:textId="38FA16CC" w:rsidR="00702069" w:rsidRPr="00EF4CAF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322" w:type="dxa"/>
          </w:tcPr>
          <w:p w14:paraId="78C944A3" w14:textId="340D3794" w:rsidR="00702069" w:rsidRPr="00F17333" w:rsidRDefault="00702069" w:rsidP="0070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702069" w:rsidRPr="00D77B99" w14:paraId="537A1E5B" w14:textId="77777777" w:rsidTr="00D13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5A65132A" w14:textId="77777777" w:rsidR="00702069" w:rsidRPr="00F17333" w:rsidRDefault="00702069" w:rsidP="00702069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29D116A" w14:textId="062C17DC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2998" w:type="dxa"/>
            <w:tcBorders>
              <w:bottom w:val="single" w:sz="18" w:space="0" w:color="70AFD9"/>
            </w:tcBorders>
          </w:tcPr>
          <w:p w14:paraId="4CF1458F" w14:textId="77777777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</w:tcPr>
          <w:p w14:paraId="0EB20393" w14:textId="1F9A9298" w:rsidR="00702069" w:rsidRPr="00EF4CAF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322" w:type="dxa"/>
            <w:tcBorders>
              <w:bottom w:val="single" w:sz="18" w:space="0" w:color="70AFD9"/>
            </w:tcBorders>
          </w:tcPr>
          <w:p w14:paraId="5E3FDFD0" w14:textId="3F491552" w:rsidR="00702069" w:rsidRPr="00F17333" w:rsidRDefault="00702069" w:rsidP="0070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41E28DEF" w14:textId="77777777" w:rsidR="004868F1" w:rsidRPr="00F559B5" w:rsidRDefault="004868F1" w:rsidP="004868F1">
      <w:pPr>
        <w:rPr>
          <w:sz w:val="20"/>
        </w:rPr>
      </w:pPr>
    </w:p>
    <w:p w14:paraId="1EB91743" w14:textId="77777777" w:rsidR="00D13AA7" w:rsidRPr="00832793" w:rsidRDefault="00D13AA7" w:rsidP="00D13AA7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t>Excluded Services &amp; Other Covered Services:</w:t>
      </w:r>
    </w:p>
    <w:tbl>
      <w:tblPr>
        <w:tblStyle w:val="CoveredandNonCoveredstyle"/>
        <w:tblW w:w="14400" w:type="dxa"/>
        <w:tblInd w:w="-5" w:type="dxa"/>
        <w:tblLook w:val="04A0" w:firstRow="1" w:lastRow="0" w:firstColumn="1" w:lastColumn="0" w:noHBand="0" w:noVBand="1"/>
      </w:tblPr>
      <w:tblGrid>
        <w:gridCol w:w="14400"/>
      </w:tblGrid>
      <w:tr w:rsidR="00D13AA7" w14:paraId="45B02336" w14:textId="77777777" w:rsidTr="00FB2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0" w:type="dxa"/>
          </w:tcPr>
          <w:p w14:paraId="3DBE397C" w14:textId="77777777" w:rsidR="00D13AA7" w:rsidRPr="00ED29E5" w:rsidRDefault="00D13AA7" w:rsidP="00FB26D4">
            <w:pPr>
              <w:keepNext/>
              <w:keepLines/>
              <w:spacing w:before="120" w:after="120"/>
              <w:ind w:right="-111"/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</w:tbl>
    <w:tbl>
      <w:tblPr>
        <w:tblW w:w="14400" w:type="dxa"/>
        <w:tblInd w:w="-5" w:type="dxa"/>
        <w:tblBorders>
          <w:left w:val="single" w:sz="4" w:space="0" w:color="0064C8"/>
          <w:right w:val="single" w:sz="6" w:space="0" w:color="0064C8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310"/>
        <w:gridCol w:w="4590"/>
      </w:tblGrid>
      <w:tr w:rsidR="005F2335" w:rsidRPr="00D77B99" w14:paraId="5DCA5DC6" w14:textId="77777777" w:rsidTr="00B464C5">
        <w:trPr>
          <w:trHeight w:val="144"/>
        </w:trPr>
        <w:tc>
          <w:tcPr>
            <w:tcW w:w="4500" w:type="dxa"/>
          </w:tcPr>
          <w:p w14:paraId="1143AE4E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Acupuncture</w:t>
            </w:r>
          </w:p>
        </w:tc>
        <w:tc>
          <w:tcPr>
            <w:tcW w:w="5310" w:type="dxa"/>
            <w:tcBorders>
              <w:bottom w:val="nil"/>
            </w:tcBorders>
          </w:tcPr>
          <w:p w14:paraId="6C829816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Dental care (Adult)</w:t>
            </w:r>
          </w:p>
        </w:tc>
        <w:tc>
          <w:tcPr>
            <w:tcW w:w="4590" w:type="dxa"/>
            <w:tcBorders>
              <w:bottom w:val="nil"/>
            </w:tcBorders>
          </w:tcPr>
          <w:p w14:paraId="69117535" w14:textId="3E4110B6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Routine foot care</w:t>
            </w:r>
          </w:p>
        </w:tc>
      </w:tr>
      <w:tr w:rsidR="005F2335" w:rsidRPr="00D77B99" w14:paraId="0260A161" w14:textId="77777777" w:rsidTr="00B464C5">
        <w:trPr>
          <w:trHeight w:val="144"/>
        </w:trPr>
        <w:tc>
          <w:tcPr>
            <w:tcW w:w="4500" w:type="dxa"/>
            <w:tcBorders>
              <w:bottom w:val="nil"/>
            </w:tcBorders>
          </w:tcPr>
          <w:p w14:paraId="377C67DF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Bariatric surgery</w:t>
            </w:r>
          </w:p>
        </w:tc>
        <w:tc>
          <w:tcPr>
            <w:tcW w:w="5310" w:type="dxa"/>
            <w:tcBorders>
              <w:bottom w:val="nil"/>
            </w:tcBorders>
          </w:tcPr>
          <w:p w14:paraId="3AA9A1EA" w14:textId="479C6B45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Long-term care</w:t>
            </w:r>
          </w:p>
        </w:tc>
        <w:tc>
          <w:tcPr>
            <w:tcW w:w="4590" w:type="dxa"/>
            <w:tcBorders>
              <w:bottom w:val="nil"/>
            </w:tcBorders>
          </w:tcPr>
          <w:p w14:paraId="18B567ED" w14:textId="612AD91A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Weight loss programs</w:t>
            </w:r>
          </w:p>
        </w:tc>
      </w:tr>
      <w:tr w:rsidR="005F2335" w:rsidRPr="00D77B99" w14:paraId="6FE7301A" w14:textId="77777777" w:rsidTr="00B464C5">
        <w:trPr>
          <w:trHeight w:val="144"/>
        </w:trPr>
        <w:tc>
          <w:tcPr>
            <w:tcW w:w="4500" w:type="dxa"/>
            <w:tcBorders>
              <w:bottom w:val="single" w:sz="4" w:space="0" w:color="0064C8"/>
            </w:tcBorders>
          </w:tcPr>
          <w:p w14:paraId="501BB525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Cosmetic surgery</w:t>
            </w:r>
          </w:p>
        </w:tc>
        <w:tc>
          <w:tcPr>
            <w:tcW w:w="5310" w:type="dxa"/>
            <w:tcBorders>
              <w:top w:val="nil"/>
              <w:bottom w:val="single" w:sz="4" w:space="0" w:color="0064C8"/>
            </w:tcBorders>
          </w:tcPr>
          <w:p w14:paraId="52011B0B" w14:textId="6BD4496F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Private-duty nursing</w:t>
            </w:r>
          </w:p>
        </w:tc>
        <w:tc>
          <w:tcPr>
            <w:tcW w:w="4590" w:type="dxa"/>
            <w:tcBorders>
              <w:top w:val="nil"/>
              <w:bottom w:val="single" w:sz="4" w:space="0" w:color="0064C8"/>
            </w:tcBorders>
          </w:tcPr>
          <w:p w14:paraId="0F77543C" w14:textId="2C4EFD40" w:rsidR="005F2335" w:rsidRPr="002E7496" w:rsidRDefault="005F2335" w:rsidP="005F2335">
            <w:pPr>
              <w:rPr>
                <w:color w:val="000000"/>
                <w:szCs w:val="24"/>
              </w:rPr>
            </w:pPr>
          </w:p>
        </w:tc>
      </w:tr>
    </w:tbl>
    <w:p w14:paraId="132D3907" w14:textId="77777777" w:rsidR="00D13AA7" w:rsidRPr="00862CFE" w:rsidRDefault="00D13AA7" w:rsidP="00D13AA7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 w:val="16"/>
          <w:szCs w:val="16"/>
        </w:rPr>
      </w:pPr>
    </w:p>
    <w:tbl>
      <w:tblPr>
        <w:tblStyle w:val="CoveredandNonCoveredstyle"/>
        <w:tblW w:w="14400" w:type="dxa"/>
        <w:tblInd w:w="-5" w:type="dxa"/>
        <w:tblLook w:val="04A0" w:firstRow="1" w:lastRow="0" w:firstColumn="1" w:lastColumn="0" w:noHBand="0" w:noVBand="1"/>
      </w:tblPr>
      <w:tblGrid>
        <w:gridCol w:w="14400"/>
      </w:tblGrid>
      <w:tr w:rsidR="00D13AA7" w14:paraId="747337D8" w14:textId="77777777" w:rsidTr="00FB2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0" w:type="dxa"/>
          </w:tcPr>
          <w:p w14:paraId="48F18474" w14:textId="77777777" w:rsidR="00D13AA7" w:rsidRPr="00ED29E5" w:rsidRDefault="00D13AA7" w:rsidP="00FB26D4">
            <w:pPr>
              <w:keepNext/>
              <w:keepLines/>
              <w:spacing w:before="120" w:after="120"/>
              <w:ind w:right="-249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</w:tbl>
    <w:tbl>
      <w:tblPr>
        <w:tblW w:w="14400" w:type="dxa"/>
        <w:tblInd w:w="-5" w:type="dxa"/>
        <w:tblBorders>
          <w:left w:val="single" w:sz="4" w:space="0" w:color="0064C8"/>
          <w:right w:val="single" w:sz="6" w:space="0" w:color="0064C8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310"/>
        <w:gridCol w:w="4590"/>
      </w:tblGrid>
      <w:tr w:rsidR="005F2335" w:rsidRPr="002E7496" w14:paraId="35CB4E41" w14:textId="77777777" w:rsidTr="005F2335">
        <w:trPr>
          <w:trHeight w:val="300"/>
        </w:trPr>
        <w:tc>
          <w:tcPr>
            <w:tcW w:w="4500" w:type="dxa"/>
            <w:tcBorders>
              <w:bottom w:val="nil"/>
            </w:tcBorders>
          </w:tcPr>
          <w:p w14:paraId="03325448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Chiropractic care</w:t>
            </w:r>
          </w:p>
        </w:tc>
        <w:tc>
          <w:tcPr>
            <w:tcW w:w="5310" w:type="dxa"/>
            <w:tcBorders>
              <w:bottom w:val="nil"/>
            </w:tcBorders>
          </w:tcPr>
          <w:p w14:paraId="3CD7F68B" w14:textId="0904482A" w:rsidR="005F2335" w:rsidRPr="002E7496" w:rsidRDefault="00F83E0B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Infertility treatment</w:t>
            </w:r>
          </w:p>
        </w:tc>
        <w:tc>
          <w:tcPr>
            <w:tcW w:w="4590" w:type="dxa"/>
            <w:tcBorders>
              <w:bottom w:val="nil"/>
            </w:tcBorders>
          </w:tcPr>
          <w:p w14:paraId="441A08AB" w14:textId="77777777" w:rsidR="005F2335" w:rsidRPr="002E7496" w:rsidRDefault="005F2335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Routine eye care (Adult)</w:t>
            </w:r>
          </w:p>
        </w:tc>
      </w:tr>
      <w:tr w:rsidR="005F2335" w:rsidRPr="002E7496" w14:paraId="5A4C007D" w14:textId="77777777" w:rsidTr="005F2335">
        <w:trPr>
          <w:trHeight w:val="300"/>
        </w:trPr>
        <w:tc>
          <w:tcPr>
            <w:tcW w:w="4500" w:type="dxa"/>
            <w:tcBorders>
              <w:bottom w:val="single" w:sz="4" w:space="0" w:color="0064C8"/>
            </w:tcBorders>
          </w:tcPr>
          <w:p w14:paraId="5385EE0D" w14:textId="6590C944" w:rsidR="005F2335" w:rsidRPr="002E7496" w:rsidRDefault="00F83E0B" w:rsidP="005F2335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>
              <w:rPr>
                <w:szCs w:val="24"/>
              </w:rPr>
              <w:t>Hearing aids</w:t>
            </w:r>
          </w:p>
        </w:tc>
        <w:tc>
          <w:tcPr>
            <w:tcW w:w="5310" w:type="dxa"/>
            <w:tcBorders>
              <w:bottom w:val="single" w:sz="4" w:space="0" w:color="0064C8"/>
            </w:tcBorders>
          </w:tcPr>
          <w:p w14:paraId="540A4BC7" w14:textId="02AFCAA0" w:rsidR="005F2335" w:rsidRPr="005F2335" w:rsidRDefault="005F2335" w:rsidP="005F2335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2E7496">
              <w:rPr>
                <w:szCs w:val="24"/>
              </w:rPr>
              <w:t>Non-emergency care when traveling outside the U.S.</w:t>
            </w:r>
          </w:p>
        </w:tc>
        <w:tc>
          <w:tcPr>
            <w:tcW w:w="4590" w:type="dxa"/>
            <w:tcBorders>
              <w:bottom w:val="single" w:sz="4" w:space="0" w:color="0064C8"/>
            </w:tcBorders>
          </w:tcPr>
          <w:p w14:paraId="2A09F014" w14:textId="77777777" w:rsidR="005F2335" w:rsidRPr="002E7496" w:rsidRDefault="005F2335" w:rsidP="005F2335">
            <w:pPr>
              <w:rPr>
                <w:color w:val="000000"/>
                <w:szCs w:val="24"/>
              </w:rPr>
            </w:pPr>
          </w:p>
        </w:tc>
      </w:tr>
    </w:tbl>
    <w:p w14:paraId="06C1E67A" w14:textId="77777777" w:rsidR="004868F1" w:rsidRDefault="004868F1" w:rsidP="004868F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Cs w:val="24"/>
        </w:rPr>
      </w:pPr>
    </w:p>
    <w:p w14:paraId="57B389A5" w14:textId="6160F7B5" w:rsidR="004868F1" w:rsidRPr="003D37F4" w:rsidRDefault="004868F1" w:rsidP="00C019D6">
      <w:pPr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</w:t>
      </w:r>
      <w:r w:rsidR="00C019D6" w:rsidRPr="00DC2DC0">
        <w:rPr>
          <w:color w:val="0066FF"/>
          <w:szCs w:val="24"/>
          <w:u w:val="single"/>
        </w:rPr>
        <w:t>Health Insurance</w:t>
      </w:r>
      <w:r w:rsidR="00C019D6" w:rsidRPr="000B18A2">
        <w:rPr>
          <w:szCs w:val="24"/>
        </w:rPr>
        <w:t xml:space="preserve">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1DB4690B" w14:textId="77777777" w:rsidR="004868F1" w:rsidRPr="003D37F4" w:rsidRDefault="004868F1" w:rsidP="004868F1">
      <w:pPr>
        <w:rPr>
          <w:szCs w:val="24"/>
        </w:rPr>
      </w:pPr>
    </w:p>
    <w:p w14:paraId="53FFD888" w14:textId="2C97668E" w:rsidR="00E127D1" w:rsidRPr="00D4699E" w:rsidRDefault="00E127D1" w:rsidP="00D4699E">
      <w:pPr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proofErr w:type="gramStart"/>
      <w:r w:rsidRPr="005B5EC2">
        <w:rPr>
          <w:rFonts w:eastAsia="Calibri"/>
          <w:bCs/>
          <w:color w:val="0066FF"/>
          <w:szCs w:val="24"/>
          <w:u w:val="single"/>
        </w:rPr>
        <w:t>appeal</w:t>
      </w:r>
      <w:proofErr w:type="gramEnd"/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</w:t>
      </w:r>
      <w:r w:rsidRPr="005B5EC2">
        <w:rPr>
          <w:rFonts w:eastAsia="Calibri"/>
          <w:szCs w:val="24"/>
        </w:rPr>
        <w:lastRenderedPageBreak/>
        <w:t xml:space="preserve">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6CF46414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76B035B8" w14:textId="69D5C090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58483888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65AD9FAE" w14:textId="4DBB2279" w:rsidR="00E127D1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35D415D2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148C91A5">
                <wp:simplePos x="0" y="0"/>
                <wp:positionH relativeFrom="column">
                  <wp:posOffset>3067050</wp:posOffset>
                </wp:positionH>
                <wp:positionV relativeFrom="paragraph">
                  <wp:posOffset>227330</wp:posOffset>
                </wp:positionV>
                <wp:extent cx="3016885" cy="658495"/>
                <wp:effectExtent l="0" t="0" r="12065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4BC336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 w:rsidR="004103E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5pt;margin-top:17.9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BS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" o:allowincell="f" fillcolor="#0775a8" strokecolor="#70afd9">
                <v:path arrowok="t"/>
                <v:textbox inset=",2.16pt,,2.16pt">
                  <w:txbxContent>
                    <w:p w14:paraId="7464368C" w14:textId="774BC336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 w:rsidR="004103E2">
                        <w:rPr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m5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53559A5A">
                <wp:simplePos x="0" y="0"/>
                <wp:positionH relativeFrom="column">
                  <wp:posOffset>6181725</wp:posOffset>
                </wp:positionH>
                <wp:positionV relativeFrom="paragraph">
                  <wp:posOffset>42545</wp:posOffset>
                </wp:positionV>
                <wp:extent cx="3016885" cy="658495"/>
                <wp:effectExtent l="0" t="0" r="12065" b="273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75pt;margin-top:3.35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xVEw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5F85370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$1,000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4BD8DD0E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$2,</w:t>
            </w:r>
            <w:r w:rsidR="00702069">
              <w:rPr>
                <w:rStyle w:val="VARIABLE"/>
              </w:rPr>
              <w:t>5</w:t>
            </w:r>
            <w:r w:rsidRPr="003C7618">
              <w:rPr>
                <w:rStyle w:val="VARIABLE"/>
              </w:rPr>
              <w:t>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59A54451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5DD4CF83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$3,</w:t>
            </w:r>
            <w:r w:rsidR="00702069">
              <w:rPr>
                <w:rStyle w:val="VARIABLE"/>
                <w:b/>
                <w:bCs/>
              </w:rPr>
              <w:t>50</w:t>
            </w:r>
            <w:r w:rsidRPr="003C7618">
              <w:rPr>
                <w:rStyle w:val="VARIABLE"/>
                <w:b/>
                <w:bCs/>
              </w:rPr>
              <w:t>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85C0CF1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$1,000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0979C4B9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702069">
              <w:rPr>
                <w:rStyle w:val="VARIABLE"/>
              </w:rPr>
              <w:t>2,50</w:t>
            </w:r>
            <w:r w:rsidRPr="003C7618">
              <w:rPr>
                <w:rStyle w:val="VARIABLE"/>
              </w:rPr>
              <w:t>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9EED709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0D3E5A4B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$3</w:t>
            </w:r>
            <w:r w:rsidR="00702069">
              <w:rPr>
                <w:rStyle w:val="VARIABLE"/>
                <w:b/>
                <w:bCs/>
              </w:rPr>
              <w:t>,50</w:t>
            </w:r>
            <w:r w:rsidRPr="00D23987">
              <w:rPr>
                <w:rStyle w:val="VARIABLE"/>
                <w:b/>
                <w:bCs/>
              </w:rPr>
              <w:t>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$1,000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AEAB937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$1,000</w:t>
            </w:r>
          </w:p>
        </w:tc>
      </w:tr>
      <w:tr w:rsidR="00B22C47" w:rsidRPr="0021437A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$400</w:t>
            </w:r>
          </w:p>
        </w:tc>
      </w:tr>
      <w:tr w:rsidR="00B22C47" w:rsidRPr="0021437A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$10</w:t>
            </w:r>
          </w:p>
        </w:tc>
      </w:tr>
      <w:tr w:rsidR="00B22C47" w:rsidRPr="0021437A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77777777" w:rsidR="00B22C47" w:rsidRPr="00C60379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$1,410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284CCF">
          <w:type w:val="continuous"/>
          <w:pgSz w:w="15840" w:h="12240" w:orient="landscape" w:code="1"/>
          <w:pgMar w:top="1354" w:right="720" w:bottom="360" w:left="720" w:header="360" w:footer="360" w:gutter="0"/>
          <w:cols w:num="3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1-800-826-9781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1-800-826-9781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A949" w14:textId="77777777" w:rsidR="002B7CAF" w:rsidRDefault="002B7CAF">
      <w:r>
        <w:separator/>
      </w:r>
    </w:p>
  </w:endnote>
  <w:endnote w:type="continuationSeparator" w:id="0">
    <w:p w14:paraId="54B2FDFC" w14:textId="77777777" w:rsidR="002B7CAF" w:rsidRDefault="002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51C9F">
      <w:rPr>
        <w:b/>
        <w:color w:val="0775A8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E88A" w14:textId="77777777" w:rsidR="002B7CAF" w:rsidRDefault="002B7CAF">
      <w:r>
        <w:separator/>
      </w:r>
    </w:p>
  </w:footnote>
  <w:footnote w:type="continuationSeparator" w:id="0">
    <w:p w14:paraId="2A557008" w14:textId="77777777" w:rsidR="002B7CAF" w:rsidRDefault="002B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7953A30B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</w:t>
    </w:r>
    <w:r w:rsidR="008D388C">
      <w:rPr>
        <w:szCs w:val="28"/>
      </w:rPr>
      <w:t>f</w:t>
    </w:r>
    <w:r w:rsidR="00B84636">
      <w:rPr>
        <w:szCs w:val="28"/>
      </w:rPr>
      <w:t xml:space="preserve">or Covered </w:t>
    </w:r>
    <w:proofErr w:type="gramStart"/>
    <w:r w:rsidR="00B84636">
      <w:rPr>
        <w:szCs w:val="28"/>
      </w:rPr>
      <w:t xml:space="preserve">Services  </w:t>
    </w:r>
    <w:r w:rsidR="00663086">
      <w:rPr>
        <w:b/>
        <w:color w:val="0775A8"/>
        <w:szCs w:val="24"/>
      </w:rPr>
      <w:tab/>
    </w:r>
    <w:proofErr w:type="gramEnd"/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01/01/2024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12/31/2024</w:t>
    </w:r>
  </w:p>
  <w:p w14:paraId="564F74D9" w14:textId="1364C097" w:rsidR="004868F1" w:rsidRPr="00C43E7F" w:rsidRDefault="004868F1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UMR: </w:t>
    </w:r>
    <w:r w:rsidR="006F2376" w:rsidRPr="00CD7259">
      <w:rPr>
        <w:rStyle w:val="HEADERCOMPANY"/>
      </w:rPr>
      <w:t>GRANDE CHEESE COMPANY</w:t>
    </w:r>
    <w:r w:rsidRPr="00C43E7F">
      <w:rPr>
        <w:b/>
        <w:color w:val="0775A8"/>
        <w:sz w:val="32"/>
        <w:szCs w:val="32"/>
      </w:rPr>
      <w:t xml:space="preserve">: </w:t>
    </w:r>
    <w:r w:rsidR="006F2376" w:rsidRPr="00CD7259">
      <w:rPr>
        <w:rStyle w:val="HEADERPLAN"/>
      </w:rPr>
      <w:t>7670-00-411544 001</w:t>
    </w:r>
    <w:r w:rsidR="00551FF4">
      <w:rPr>
        <w:rStyle w:val="HEADERPLAN"/>
      </w:rPr>
      <w:t xml:space="preserve"> 002</w:t>
    </w:r>
    <w:r w:rsidR="009F7E10">
      <w:rPr>
        <w:rStyle w:val="HEADERPLAN"/>
      </w:rPr>
      <w:t xml:space="preserve"> 003 004</w:t>
    </w:r>
    <w:r w:rsidRPr="00C43E7F">
      <w:rPr>
        <w:b/>
        <w:szCs w:val="24"/>
      </w:rPr>
      <w:tab/>
      <w:t>Coverage for:</w:t>
    </w:r>
    <w:r w:rsidRPr="00C43E7F">
      <w:rPr>
        <w:szCs w:val="24"/>
      </w:rPr>
      <w:t xml:space="preserve"> </w:t>
    </w:r>
    <w:r w:rsidR="006F2376" w:rsidRPr="008D388C">
      <w:rPr>
        <w:rStyle w:val="HEADERWHOISCOV"/>
      </w:rPr>
      <w:t>Individual + Family</w:t>
    </w:r>
    <w:r w:rsidRPr="00C43E7F">
      <w:rPr>
        <w:szCs w:val="24"/>
      </w:rPr>
      <w:t xml:space="preserve"> </w:t>
    </w:r>
    <w:r w:rsidRPr="00C43E7F">
      <w:rPr>
        <w:b/>
        <w:color w:val="0775A8"/>
        <w:szCs w:val="24"/>
      </w:rPr>
      <w:t xml:space="preserve">| </w:t>
    </w:r>
    <w:r w:rsidRPr="00C43E7F">
      <w:rPr>
        <w:b/>
        <w:szCs w:val="24"/>
      </w:rPr>
      <w:t>Plan Type</w:t>
    </w:r>
    <w:r w:rsidRPr="00C43E7F">
      <w:rPr>
        <w:b/>
        <w:color w:val="000000"/>
        <w:szCs w:val="24"/>
      </w:rPr>
      <w:t>:</w:t>
    </w:r>
    <w:r w:rsidRPr="00C43E7F">
      <w:rPr>
        <w:szCs w:val="24"/>
      </w:rPr>
      <w:t xml:space="preserve"> </w:t>
    </w:r>
    <w:r w:rsidR="006F2376" w:rsidRPr="008D388C">
      <w:rPr>
        <w:rStyle w:val="HEADERPLANTYPE"/>
      </w:rPr>
      <w:t>PPO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653647AA"/>
    <w:lvl w:ilvl="0" w:tplc="3A926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4148754">
    <w:abstractNumId w:val="27"/>
  </w:num>
  <w:num w:numId="2" w16cid:durableId="1542397530">
    <w:abstractNumId w:val="23"/>
  </w:num>
  <w:num w:numId="3" w16cid:durableId="688407473">
    <w:abstractNumId w:val="19"/>
  </w:num>
  <w:num w:numId="4" w16cid:durableId="1181703158">
    <w:abstractNumId w:val="18"/>
  </w:num>
  <w:num w:numId="5" w16cid:durableId="648052238">
    <w:abstractNumId w:val="12"/>
  </w:num>
  <w:num w:numId="6" w16cid:durableId="558125817">
    <w:abstractNumId w:val="26"/>
  </w:num>
  <w:num w:numId="7" w16cid:durableId="18303612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11672">
    <w:abstractNumId w:val="28"/>
  </w:num>
  <w:num w:numId="9" w16cid:durableId="1186167252">
    <w:abstractNumId w:val="9"/>
  </w:num>
  <w:num w:numId="10" w16cid:durableId="1763062766">
    <w:abstractNumId w:val="21"/>
  </w:num>
  <w:num w:numId="11" w16cid:durableId="274137846">
    <w:abstractNumId w:val="20"/>
  </w:num>
  <w:num w:numId="12" w16cid:durableId="216597914">
    <w:abstractNumId w:val="27"/>
  </w:num>
  <w:num w:numId="13" w16cid:durableId="317731856">
    <w:abstractNumId w:val="15"/>
  </w:num>
  <w:num w:numId="14" w16cid:durableId="194082805">
    <w:abstractNumId w:val="23"/>
  </w:num>
  <w:num w:numId="15" w16cid:durableId="2120248557">
    <w:abstractNumId w:val="31"/>
  </w:num>
  <w:num w:numId="16" w16cid:durableId="42024059">
    <w:abstractNumId w:val="19"/>
  </w:num>
  <w:num w:numId="17" w16cid:durableId="558248041">
    <w:abstractNumId w:val="7"/>
  </w:num>
  <w:num w:numId="18" w16cid:durableId="291523831">
    <w:abstractNumId w:val="0"/>
  </w:num>
  <w:num w:numId="19" w16cid:durableId="2055813632">
    <w:abstractNumId w:val="1"/>
  </w:num>
  <w:num w:numId="20" w16cid:durableId="580023313">
    <w:abstractNumId w:val="2"/>
  </w:num>
  <w:num w:numId="21" w16cid:durableId="1235433211">
    <w:abstractNumId w:val="3"/>
  </w:num>
  <w:num w:numId="22" w16cid:durableId="1127814317">
    <w:abstractNumId w:val="8"/>
  </w:num>
  <w:num w:numId="23" w16cid:durableId="554466409">
    <w:abstractNumId w:val="4"/>
  </w:num>
  <w:num w:numId="24" w16cid:durableId="1867523378">
    <w:abstractNumId w:val="5"/>
  </w:num>
  <w:num w:numId="25" w16cid:durableId="774515497">
    <w:abstractNumId w:val="6"/>
  </w:num>
  <w:num w:numId="26" w16cid:durableId="1525052860">
    <w:abstractNumId w:val="25"/>
  </w:num>
  <w:num w:numId="27" w16cid:durableId="795565070">
    <w:abstractNumId w:val="11"/>
  </w:num>
  <w:num w:numId="28" w16cid:durableId="1647009072">
    <w:abstractNumId w:val="24"/>
  </w:num>
  <w:num w:numId="29" w16cid:durableId="1504857687">
    <w:abstractNumId w:val="10"/>
  </w:num>
  <w:num w:numId="30" w16cid:durableId="624236076">
    <w:abstractNumId w:val="14"/>
  </w:num>
  <w:num w:numId="31" w16cid:durableId="270862624">
    <w:abstractNumId w:val="14"/>
  </w:num>
  <w:num w:numId="32" w16cid:durableId="506529032">
    <w:abstractNumId w:val="14"/>
  </w:num>
  <w:num w:numId="33" w16cid:durableId="1475678320">
    <w:abstractNumId w:val="14"/>
  </w:num>
  <w:num w:numId="34" w16cid:durableId="1745100841">
    <w:abstractNumId w:val="29"/>
  </w:num>
  <w:num w:numId="35" w16cid:durableId="1780220179">
    <w:abstractNumId w:val="22"/>
  </w:num>
  <w:num w:numId="36" w16cid:durableId="1889803360">
    <w:abstractNumId w:val="22"/>
  </w:num>
  <w:num w:numId="37" w16cid:durableId="4745691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55840"/>
    <w:rsid w:val="00060F4A"/>
    <w:rsid w:val="00061493"/>
    <w:rsid w:val="00064FAB"/>
    <w:rsid w:val="000670C9"/>
    <w:rsid w:val="00071440"/>
    <w:rsid w:val="0007274D"/>
    <w:rsid w:val="000732FF"/>
    <w:rsid w:val="0008765A"/>
    <w:rsid w:val="0009308B"/>
    <w:rsid w:val="00097E68"/>
    <w:rsid w:val="000A4F3C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356B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4CB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84CCF"/>
    <w:rsid w:val="00290829"/>
    <w:rsid w:val="0029778D"/>
    <w:rsid w:val="002A00D8"/>
    <w:rsid w:val="002A23A1"/>
    <w:rsid w:val="002A31F1"/>
    <w:rsid w:val="002B50FF"/>
    <w:rsid w:val="002B72C9"/>
    <w:rsid w:val="002B7CAF"/>
    <w:rsid w:val="002C2ED5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70B69"/>
    <w:rsid w:val="00391733"/>
    <w:rsid w:val="003A30CF"/>
    <w:rsid w:val="003A7AF4"/>
    <w:rsid w:val="003B261B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3F737E"/>
    <w:rsid w:val="004103E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E36DE"/>
    <w:rsid w:val="004F034A"/>
    <w:rsid w:val="004F0626"/>
    <w:rsid w:val="004F0EB8"/>
    <w:rsid w:val="004F31DC"/>
    <w:rsid w:val="004F79E6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51FF4"/>
    <w:rsid w:val="00571652"/>
    <w:rsid w:val="00582724"/>
    <w:rsid w:val="005834D1"/>
    <w:rsid w:val="00591406"/>
    <w:rsid w:val="005A7793"/>
    <w:rsid w:val="005B0DDE"/>
    <w:rsid w:val="005B1DD4"/>
    <w:rsid w:val="005B3C57"/>
    <w:rsid w:val="005C1E04"/>
    <w:rsid w:val="005C3151"/>
    <w:rsid w:val="005D51F4"/>
    <w:rsid w:val="005D74BF"/>
    <w:rsid w:val="005E26ED"/>
    <w:rsid w:val="005E4316"/>
    <w:rsid w:val="005F161B"/>
    <w:rsid w:val="005F2111"/>
    <w:rsid w:val="005F2335"/>
    <w:rsid w:val="005F683A"/>
    <w:rsid w:val="006118CB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2069"/>
    <w:rsid w:val="0070522D"/>
    <w:rsid w:val="00706E3D"/>
    <w:rsid w:val="007078C4"/>
    <w:rsid w:val="00710B50"/>
    <w:rsid w:val="0071715D"/>
    <w:rsid w:val="00735443"/>
    <w:rsid w:val="00735FE4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676E1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D388C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53EC"/>
    <w:rsid w:val="009560D4"/>
    <w:rsid w:val="009708F2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9F7E10"/>
    <w:rsid w:val="00A0444C"/>
    <w:rsid w:val="00A204F7"/>
    <w:rsid w:val="00A23D85"/>
    <w:rsid w:val="00A32DB9"/>
    <w:rsid w:val="00A601D5"/>
    <w:rsid w:val="00A63B18"/>
    <w:rsid w:val="00A64B59"/>
    <w:rsid w:val="00A67A99"/>
    <w:rsid w:val="00A7050C"/>
    <w:rsid w:val="00A72BCD"/>
    <w:rsid w:val="00A73AAF"/>
    <w:rsid w:val="00A820B2"/>
    <w:rsid w:val="00A85003"/>
    <w:rsid w:val="00AB228A"/>
    <w:rsid w:val="00AB4645"/>
    <w:rsid w:val="00AC1C4D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464C5"/>
    <w:rsid w:val="00B51C6D"/>
    <w:rsid w:val="00B535E4"/>
    <w:rsid w:val="00B54483"/>
    <w:rsid w:val="00B5498B"/>
    <w:rsid w:val="00B7124E"/>
    <w:rsid w:val="00B733A0"/>
    <w:rsid w:val="00B778A8"/>
    <w:rsid w:val="00B8265F"/>
    <w:rsid w:val="00B82AD2"/>
    <w:rsid w:val="00B84636"/>
    <w:rsid w:val="00B85CE0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D01995"/>
    <w:rsid w:val="00D01D30"/>
    <w:rsid w:val="00D13AA7"/>
    <w:rsid w:val="00D177FE"/>
    <w:rsid w:val="00D205F8"/>
    <w:rsid w:val="00D23241"/>
    <w:rsid w:val="00D23E73"/>
    <w:rsid w:val="00D25D38"/>
    <w:rsid w:val="00D316E5"/>
    <w:rsid w:val="00D31A86"/>
    <w:rsid w:val="00D31B41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2DC0"/>
    <w:rsid w:val="00DC53C7"/>
    <w:rsid w:val="00DC7282"/>
    <w:rsid w:val="00DC72DF"/>
    <w:rsid w:val="00DE0150"/>
    <w:rsid w:val="00DE5FF3"/>
    <w:rsid w:val="00DF0210"/>
    <w:rsid w:val="00DF289E"/>
    <w:rsid w:val="00DF2B43"/>
    <w:rsid w:val="00DF2B83"/>
    <w:rsid w:val="00DF44D4"/>
    <w:rsid w:val="00E00249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D5841"/>
    <w:rsid w:val="00EE5196"/>
    <w:rsid w:val="00EE5E2F"/>
    <w:rsid w:val="00EE6D17"/>
    <w:rsid w:val="00EF472B"/>
    <w:rsid w:val="00EF4CAF"/>
    <w:rsid w:val="00EF588A"/>
    <w:rsid w:val="00F008E4"/>
    <w:rsid w:val="00F011E3"/>
    <w:rsid w:val="00F10011"/>
    <w:rsid w:val="00F22051"/>
    <w:rsid w:val="00F238F5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3E0B"/>
    <w:rsid w:val="00F84C85"/>
    <w:rsid w:val="00F91D11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aremark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11115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12896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Van Ark, Kelsey</cp:lastModifiedBy>
  <cp:revision>2</cp:revision>
  <cp:lastPrinted>2004-03-17T10:05:00Z</cp:lastPrinted>
  <dcterms:created xsi:type="dcterms:W3CDTF">2024-05-17T14:51:00Z</dcterms:created>
  <dcterms:modified xsi:type="dcterms:W3CDTF">2024-05-17T14:51:00Z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2022-12-07T18:59:05Z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6319990a-783d-454d-8160-fb1fbdc4fc13</vt:lpwstr>
  </property>
  <property fmtid="{D5CDD505-2E9C-101B-9397-08002B2CF9AE}" pid="8" name="MSIP_Label_a8a73c85-e524-44a6-bd58-7df7ef87be8f_ContentBits">
    <vt:lpwstr>0</vt:lpwstr>
  </property>
</Properties>
</file>